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A698DC" w14:textId="0DAF8BC0" w:rsidR="00253888" w:rsidRPr="00CC1436" w:rsidRDefault="00253888" w:rsidP="00253888">
      <w:pPr>
        <w:spacing w:before="100" w:beforeAutospacing="1" w:after="100" w:afterAutospacing="1"/>
        <w:jc w:val="center"/>
        <w:outlineLvl w:val="0"/>
        <w:rPr>
          <w:rFonts w:ascii="Helvetica" w:eastAsia="Times New Roman" w:hAnsi="Helvetica" w:cs="Times New Roman"/>
          <w:b/>
          <w:bCs/>
          <w:color w:val="000000" w:themeColor="text1"/>
          <w:kern w:val="36"/>
          <w:lang w:eastAsia="de-DE"/>
          <w14:ligatures w14:val="none"/>
        </w:rPr>
      </w:pPr>
      <w:r w:rsidRPr="00CC1436">
        <w:rPr>
          <w:rFonts w:ascii="Helvetica" w:eastAsia="Times New Roman" w:hAnsi="Helvetica" w:cs="Times New Roman"/>
          <w:b/>
          <w:bCs/>
          <w:noProof/>
          <w:color w:val="000000" w:themeColor="text1"/>
          <w:kern w:val="36"/>
          <w:lang w:eastAsia="de-DE"/>
        </w:rPr>
        <w:drawing>
          <wp:inline distT="0" distB="0" distL="0" distR="0" wp14:anchorId="2290F322" wp14:editId="2374AE20">
            <wp:extent cx="3566160" cy="1232354"/>
            <wp:effectExtent l="0" t="0" r="2540" b="0"/>
            <wp:docPr id="1973708116" name="Grafik 1" descr="Ein Bild, das Text, Grafiken, Schrift, Grafik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708116" name="Grafik 1" descr="Ein Bild, das Text, Grafiken, Schrift, Grafikdesign enthält.&#10;&#10;KI-generierte Inhalte können fehlerhaft sein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3130" cy="1279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3633C3" w14:textId="77777777" w:rsidR="00284EB8" w:rsidRPr="00CC1436" w:rsidRDefault="00D637E2" w:rsidP="00284EB8">
      <w:pPr>
        <w:pStyle w:val="StandardWeb"/>
        <w:rPr>
          <w:rFonts w:ascii="Helvetica" w:hAnsi="Helvetica"/>
        </w:rPr>
      </w:pPr>
      <w:r w:rsidRPr="00CC1436">
        <w:rPr>
          <w:rFonts w:ascii="Helvetica" w:hAnsi="Helvetica"/>
          <w:color w:val="000000" w:themeColor="text1"/>
          <w:sz w:val="28"/>
          <w:szCs w:val="28"/>
        </w:rPr>
        <w:br/>
      </w:r>
      <w:r w:rsidR="00284EB8" w:rsidRPr="00CC1436">
        <w:rPr>
          <w:rFonts w:ascii="Helvetica" w:hAnsi="Helvetica"/>
          <w:b/>
          <w:bCs/>
          <w:color w:val="000000"/>
        </w:rPr>
        <w:t>Verfassungsgerichtshof</w:t>
      </w:r>
      <w:r w:rsidR="00284EB8" w:rsidRPr="00CC1436">
        <w:rPr>
          <w:rFonts w:ascii="Helvetica" w:hAnsi="Helvetica"/>
          <w:color w:val="000000"/>
        </w:rPr>
        <w:br/>
        <w:t>Freyung 8</w:t>
      </w:r>
      <w:r w:rsidR="00284EB8" w:rsidRPr="00CC1436">
        <w:rPr>
          <w:rFonts w:ascii="Helvetica" w:hAnsi="Helvetica"/>
          <w:color w:val="000000"/>
        </w:rPr>
        <w:br/>
      </w:r>
      <w:r w:rsidR="00284EB8" w:rsidRPr="00CC1436">
        <w:rPr>
          <w:rFonts w:ascii="Helvetica" w:hAnsi="Helvetica"/>
          <w:color w:val="000000"/>
          <w:u w:val="single"/>
        </w:rPr>
        <w:t>A-1010 Wien</w:t>
      </w:r>
    </w:p>
    <w:p w14:paraId="10C31DB1" w14:textId="7A78B353" w:rsidR="00284EB8" w:rsidRPr="00CC1436" w:rsidRDefault="00284EB8" w:rsidP="00284EB8">
      <w:pPr>
        <w:pStyle w:val="StandardWeb"/>
        <w:rPr>
          <w:rFonts w:ascii="Helvetica" w:hAnsi="Helvetica"/>
        </w:rPr>
      </w:pPr>
      <w:r w:rsidRPr="00CC1436">
        <w:rPr>
          <w:rFonts w:ascii="Helvetica" w:hAnsi="Helvetica"/>
          <w:color w:val="000000"/>
        </w:rPr>
        <w:t>Türkische Kulturgemeinde in Österreich (TKG)</w:t>
      </w:r>
      <w:r w:rsidRPr="00CC1436">
        <w:rPr>
          <w:rFonts w:ascii="Helvetica" w:hAnsi="Helvetica"/>
          <w:color w:val="000000"/>
        </w:rPr>
        <w:br/>
      </w:r>
      <w:proofErr w:type="spellStart"/>
      <w:r w:rsidRPr="00CC1436">
        <w:rPr>
          <w:rFonts w:ascii="Helvetica" w:hAnsi="Helvetica"/>
          <w:color w:val="000000"/>
        </w:rPr>
        <w:t>Webgasse</w:t>
      </w:r>
      <w:proofErr w:type="spellEnd"/>
      <w:r w:rsidRPr="00CC1436">
        <w:rPr>
          <w:rFonts w:ascii="Helvetica" w:hAnsi="Helvetica"/>
          <w:color w:val="000000"/>
        </w:rPr>
        <w:t xml:space="preserve"> 6/L, 1060 Wien</w:t>
      </w:r>
    </w:p>
    <w:p w14:paraId="2856D8A8" w14:textId="4D0C096D" w:rsidR="00284EB8" w:rsidRPr="00CC1436" w:rsidRDefault="00284EB8" w:rsidP="00284EB8">
      <w:pPr>
        <w:pStyle w:val="StandardWeb"/>
        <w:rPr>
          <w:rFonts w:ascii="Helvetica" w:hAnsi="Helvetica"/>
        </w:rPr>
      </w:pPr>
      <w:r w:rsidRPr="00CC1436">
        <w:rPr>
          <w:rFonts w:ascii="Helvetica" w:hAnsi="Helvetica"/>
          <w:color w:val="000000"/>
        </w:rPr>
        <w:t xml:space="preserve">                                                                                                 </w:t>
      </w:r>
      <w:r w:rsidRPr="00CC1436">
        <w:rPr>
          <w:rFonts w:ascii="Helvetica" w:hAnsi="Helvetica"/>
          <w:color w:val="000000"/>
        </w:rPr>
        <w:t>Wien, am 1</w:t>
      </w:r>
      <w:r w:rsidRPr="00CC1436">
        <w:rPr>
          <w:rFonts w:ascii="Helvetica" w:hAnsi="Helvetica"/>
          <w:color w:val="000000"/>
        </w:rPr>
        <w:t>1</w:t>
      </w:r>
      <w:r w:rsidRPr="00CC1436">
        <w:rPr>
          <w:rFonts w:ascii="Helvetica" w:hAnsi="Helvetica"/>
          <w:color w:val="000000"/>
        </w:rPr>
        <w:t>.02.2026</w:t>
      </w:r>
    </w:p>
    <w:p w14:paraId="26C27834" w14:textId="29026405" w:rsidR="00284EB8" w:rsidRPr="00CC1436" w:rsidRDefault="00284EB8" w:rsidP="00284EB8">
      <w:pPr>
        <w:pStyle w:val="StandardWeb"/>
        <w:rPr>
          <w:rFonts w:ascii="Helvetica" w:hAnsi="Helvetica"/>
        </w:rPr>
      </w:pPr>
      <w:r w:rsidRPr="00CC1436">
        <w:rPr>
          <w:rFonts w:ascii="Helvetica" w:hAnsi="Helvetica"/>
          <w:b/>
          <w:bCs/>
          <w:color w:val="000000"/>
        </w:rPr>
        <w:t>Betreff</w:t>
      </w:r>
      <w:r w:rsidR="00CC1436" w:rsidRPr="00CC1436">
        <w:rPr>
          <w:rFonts w:ascii="Helvetica" w:hAnsi="Helvetica"/>
          <w:b/>
          <w:bCs/>
          <w:color w:val="000000"/>
        </w:rPr>
        <w:t xml:space="preserve">: </w:t>
      </w:r>
      <w:r w:rsidR="00CC1436" w:rsidRPr="00CC1436">
        <w:rPr>
          <w:rFonts w:ascii="Helvetica" w:hAnsi="Helvetica"/>
        </w:rPr>
        <w:t xml:space="preserve">Förmlicher Antrag – Ergänzende Übermittlung gemäß Ihrem Schreiben vom 21. Jänner 2026, </w:t>
      </w:r>
      <w:r w:rsidR="00CC1436" w:rsidRPr="00CC1436">
        <w:rPr>
          <w:rFonts w:ascii="Helvetica" w:hAnsi="Helvetica"/>
          <w:b/>
          <w:bCs/>
        </w:rPr>
        <w:t>GZ: 2026-0.058.079</w:t>
      </w:r>
      <w:r w:rsidR="00CC1436" w:rsidRPr="00CC1436">
        <w:rPr>
          <w:rFonts w:ascii="Helvetica" w:hAnsi="Helvetica"/>
        </w:rPr>
        <w:t xml:space="preserve"> – ÖIF „Integrationsbarometer 2025“: strukturelle Stigmatisierung sowie kultureller Rassismus/Neorassismus (inkl. Beilagen)</w:t>
      </w:r>
    </w:p>
    <w:p w14:paraId="79B1E73D" w14:textId="77777777" w:rsidR="00CC1436" w:rsidRPr="00CC1436" w:rsidRDefault="00CC1436" w:rsidP="00CC1436">
      <w:pPr>
        <w:pStyle w:val="StandardWeb"/>
        <w:rPr>
          <w:rFonts w:ascii="Helvetica" w:hAnsi="Helvetica"/>
        </w:rPr>
      </w:pPr>
      <w:r w:rsidRPr="00CC1436">
        <w:rPr>
          <w:rFonts w:ascii="Helvetica" w:hAnsi="Helvetica"/>
        </w:rPr>
        <w:t>Sehr geehrte Damen und Herren,</w:t>
      </w:r>
    </w:p>
    <w:p w14:paraId="39010CBE" w14:textId="77777777" w:rsidR="00CC1436" w:rsidRPr="00CC1436" w:rsidRDefault="00CC1436" w:rsidP="00CC1436">
      <w:pPr>
        <w:pStyle w:val="StandardWeb"/>
        <w:rPr>
          <w:rFonts w:ascii="Helvetica" w:hAnsi="Helvetica"/>
        </w:rPr>
      </w:pPr>
      <w:r w:rsidRPr="00CC1436">
        <w:rPr>
          <w:rFonts w:ascii="Helvetica" w:hAnsi="Helvetica"/>
        </w:rPr>
        <w:t xml:space="preserve">unter Bezugnahme auf Ihr Schreiben mit der Geschäftszahl </w:t>
      </w:r>
      <w:r w:rsidRPr="00CC1436">
        <w:rPr>
          <w:rStyle w:val="Fett"/>
          <w:rFonts w:ascii="Helvetica" w:eastAsiaTheme="majorEastAsia" w:hAnsi="Helvetica"/>
        </w:rPr>
        <w:t>2026-0.058.079</w:t>
      </w:r>
      <w:r w:rsidRPr="00CC1436">
        <w:rPr>
          <w:rFonts w:ascii="Helvetica" w:hAnsi="Helvetica"/>
        </w:rPr>
        <w:t xml:space="preserve"> danken wir für die Mitteilung und die Klarstellung, dass unser Schreiben vom </w:t>
      </w:r>
      <w:r w:rsidRPr="00CC1436">
        <w:rPr>
          <w:rStyle w:val="Fett"/>
          <w:rFonts w:ascii="Helvetica" w:eastAsiaTheme="majorEastAsia" w:hAnsi="Helvetica"/>
        </w:rPr>
        <w:t>15. Jänner 2026</w:t>
      </w:r>
      <w:r w:rsidRPr="00CC1436">
        <w:rPr>
          <w:rFonts w:ascii="Helvetica" w:hAnsi="Helvetica"/>
        </w:rPr>
        <w:t xml:space="preserve"> keinen förmlichen Antrag im verfahrensrechtlichen Sinn darstellte.</w:t>
      </w:r>
    </w:p>
    <w:p w14:paraId="785298FB" w14:textId="77777777" w:rsidR="00CC1436" w:rsidRPr="00CC1436" w:rsidRDefault="00CC1436" w:rsidP="00CC1436">
      <w:pPr>
        <w:pStyle w:val="StandardWeb"/>
        <w:rPr>
          <w:rFonts w:ascii="Helvetica" w:hAnsi="Helvetica"/>
        </w:rPr>
      </w:pPr>
      <w:r w:rsidRPr="00CC1436">
        <w:rPr>
          <w:rFonts w:ascii="Helvetica" w:hAnsi="Helvetica"/>
        </w:rPr>
        <w:t xml:space="preserve">Wir nehmen dies zum Anlass, hiermit ausdrücklich einen </w:t>
      </w:r>
      <w:r w:rsidRPr="00CC1436">
        <w:rPr>
          <w:rStyle w:val="Fett"/>
          <w:rFonts w:ascii="Helvetica" w:eastAsiaTheme="majorEastAsia" w:hAnsi="Helvetica"/>
        </w:rPr>
        <w:t>förmlichen Antrag</w:t>
      </w:r>
      <w:r w:rsidRPr="00CC1436">
        <w:rPr>
          <w:rFonts w:ascii="Helvetica" w:hAnsi="Helvetica"/>
        </w:rPr>
        <w:t xml:space="preserve"> an den Verfassungsgerichtshof zu richten.</w:t>
      </w:r>
    </w:p>
    <w:p w14:paraId="13C3CBB9" w14:textId="6059CEE9" w:rsidR="00CC1436" w:rsidRPr="00CC1436" w:rsidRDefault="00CC1436" w:rsidP="00CC1436">
      <w:pPr>
        <w:pStyle w:val="StandardWeb"/>
        <w:rPr>
          <w:rFonts w:ascii="Helvetica" w:hAnsi="Helvetica"/>
        </w:rPr>
      </w:pPr>
      <w:r w:rsidRPr="00CC1436">
        <w:rPr>
          <w:rStyle w:val="Fett"/>
          <w:rFonts w:ascii="Helvetica" w:eastAsiaTheme="majorEastAsia" w:hAnsi="Helvetica"/>
        </w:rPr>
        <w:t>Förmlicher Antrag (Begehren):</w:t>
      </w:r>
      <w:r>
        <w:rPr>
          <w:rFonts w:ascii="Helvetica" w:hAnsi="Helvetica"/>
        </w:rPr>
        <w:t xml:space="preserve"> </w:t>
      </w:r>
      <w:r w:rsidRPr="00CC1436">
        <w:rPr>
          <w:rFonts w:ascii="Helvetica" w:hAnsi="Helvetica"/>
        </w:rPr>
        <w:t xml:space="preserve">Wir ersuchen höflich den Verfassungsgerichtshof um Prüfung und rechtliche Einordnung, ob und in welcher Form die Veröffentlichung </w:t>
      </w:r>
      <w:r w:rsidRPr="00CC1436">
        <w:rPr>
          <w:rStyle w:val="Fett"/>
          <w:rFonts w:ascii="Helvetica" w:eastAsiaTheme="majorEastAsia" w:hAnsi="Helvetica"/>
        </w:rPr>
        <w:t>„Integrationsbarometer 2025“</w:t>
      </w:r>
      <w:r w:rsidRPr="00CC1436">
        <w:rPr>
          <w:rFonts w:ascii="Helvetica" w:hAnsi="Helvetica"/>
        </w:rPr>
        <w:t xml:space="preserve"> des Österreichischen Integrationsfonds (ÖIF) sowie die daran anknüpfende staatliche Kommunikation und Verwendung eine </w:t>
      </w:r>
      <w:r w:rsidRPr="00CC1436">
        <w:rPr>
          <w:rStyle w:val="Fett"/>
          <w:rFonts w:ascii="Helvetica" w:eastAsiaTheme="majorEastAsia" w:hAnsi="Helvetica"/>
        </w:rPr>
        <w:t>verfassungsrechtlich relevante Problematik</w:t>
      </w:r>
      <w:r w:rsidRPr="00CC1436">
        <w:rPr>
          <w:rFonts w:ascii="Helvetica" w:hAnsi="Helvetica"/>
        </w:rPr>
        <w:t xml:space="preserve"> im Hinblick auf</w:t>
      </w:r>
    </w:p>
    <w:p w14:paraId="596B3952" w14:textId="77777777" w:rsidR="00CC1436" w:rsidRPr="00CC1436" w:rsidRDefault="00CC1436" w:rsidP="00CC1436">
      <w:pPr>
        <w:pStyle w:val="StandardWeb"/>
        <w:rPr>
          <w:rFonts w:ascii="Helvetica" w:hAnsi="Helvetica"/>
        </w:rPr>
      </w:pPr>
      <w:r w:rsidRPr="00CC1436">
        <w:rPr>
          <w:rFonts w:ascii="Helvetica" w:hAnsi="Helvetica"/>
        </w:rPr>
        <w:t xml:space="preserve">– das </w:t>
      </w:r>
      <w:r w:rsidRPr="00CC1436">
        <w:rPr>
          <w:rStyle w:val="Fett"/>
          <w:rFonts w:ascii="Helvetica" w:eastAsiaTheme="majorEastAsia" w:hAnsi="Helvetica"/>
        </w:rPr>
        <w:t>Gleichheitsgebot</w:t>
      </w:r>
      <w:r w:rsidRPr="00CC1436">
        <w:rPr>
          <w:rFonts w:ascii="Helvetica" w:hAnsi="Helvetica"/>
        </w:rPr>
        <w:t>,</w:t>
      </w:r>
      <w:r w:rsidRPr="00CC1436">
        <w:rPr>
          <w:rFonts w:ascii="Helvetica" w:hAnsi="Helvetica"/>
        </w:rPr>
        <w:br/>
        <w:t xml:space="preserve">– die </w:t>
      </w:r>
      <w:r w:rsidRPr="00CC1436">
        <w:rPr>
          <w:rStyle w:val="Fett"/>
          <w:rFonts w:ascii="Helvetica" w:eastAsiaTheme="majorEastAsia" w:hAnsi="Helvetica"/>
        </w:rPr>
        <w:t>Grundrechtsbindung</w:t>
      </w:r>
      <w:r w:rsidRPr="00CC1436">
        <w:rPr>
          <w:rFonts w:ascii="Helvetica" w:hAnsi="Helvetica"/>
        </w:rPr>
        <w:t xml:space="preserve"> staatlicher Organe,</w:t>
      </w:r>
      <w:r w:rsidRPr="00CC1436">
        <w:rPr>
          <w:rFonts w:ascii="Helvetica" w:hAnsi="Helvetica"/>
        </w:rPr>
        <w:br/>
        <w:t xml:space="preserve">– die </w:t>
      </w:r>
      <w:r w:rsidRPr="00CC1436">
        <w:rPr>
          <w:rStyle w:val="Fett"/>
          <w:rFonts w:ascii="Helvetica" w:eastAsiaTheme="majorEastAsia" w:hAnsi="Helvetica"/>
        </w:rPr>
        <w:t>staatliche Neutralität</w:t>
      </w:r>
      <w:r w:rsidRPr="00CC1436">
        <w:rPr>
          <w:rFonts w:ascii="Helvetica" w:hAnsi="Helvetica"/>
        </w:rPr>
        <w:t>, insbesondere im Bereich von Religion und Minderheiten,</w:t>
      </w:r>
      <w:r w:rsidRPr="00CC1436">
        <w:rPr>
          <w:rFonts w:ascii="Helvetica" w:hAnsi="Helvetica"/>
        </w:rPr>
        <w:br/>
        <w:t xml:space="preserve">– sowie den Schutz vor </w:t>
      </w:r>
      <w:r w:rsidRPr="00CC1436">
        <w:rPr>
          <w:rStyle w:val="Fett"/>
          <w:rFonts w:ascii="Helvetica" w:eastAsiaTheme="majorEastAsia" w:hAnsi="Helvetica"/>
        </w:rPr>
        <w:t>diskriminierender staatlicher Kategorisierung</w:t>
      </w:r>
      <w:r w:rsidRPr="00CC1436">
        <w:rPr>
          <w:rFonts w:ascii="Helvetica" w:hAnsi="Helvetica"/>
        </w:rPr>
        <w:t>,</w:t>
      </w:r>
    </w:p>
    <w:p w14:paraId="12DA5461" w14:textId="3C68E7D6" w:rsidR="00CC1436" w:rsidRPr="00CC1436" w:rsidRDefault="00CC1436" w:rsidP="00CC1436">
      <w:pPr>
        <w:pStyle w:val="StandardWeb"/>
        <w:rPr>
          <w:rFonts w:ascii="Helvetica" w:hAnsi="Helvetica"/>
        </w:rPr>
      </w:pPr>
      <w:r w:rsidRPr="00CC1436">
        <w:rPr>
          <w:rFonts w:ascii="Helvetica" w:hAnsi="Helvetica"/>
        </w:rPr>
        <w:t>begründen können, und welche verfassungsgerichtlichen Rechtsschutzmöglichkeiten in einem solchen Fall grundsätzlich in Betracht kommen.</w:t>
      </w:r>
      <w:r>
        <w:rPr>
          <w:rFonts w:ascii="Helvetica" w:hAnsi="Helvetica"/>
        </w:rPr>
        <w:t xml:space="preserve"> </w:t>
      </w:r>
      <w:r w:rsidRPr="00CC1436">
        <w:rPr>
          <w:rFonts w:ascii="Helvetica" w:hAnsi="Helvetica"/>
        </w:rPr>
        <w:t xml:space="preserve">Wir stellen ausdrücklich klar, dass dieser Antrag </w:t>
      </w:r>
      <w:r w:rsidRPr="00CC1436">
        <w:rPr>
          <w:rStyle w:val="Fett"/>
          <w:rFonts w:ascii="Helvetica" w:eastAsiaTheme="majorEastAsia" w:hAnsi="Helvetica"/>
        </w:rPr>
        <w:t>keine unmittelbare Sachentscheidung</w:t>
      </w:r>
      <w:r w:rsidRPr="00CC1436">
        <w:rPr>
          <w:rFonts w:ascii="Helvetica" w:hAnsi="Helvetica"/>
        </w:rPr>
        <w:t xml:space="preserve"> über die genannte Publikation begehrt, sondern auf die </w:t>
      </w:r>
      <w:r w:rsidRPr="00CC1436">
        <w:rPr>
          <w:rStyle w:val="Fett"/>
          <w:rFonts w:ascii="Helvetica" w:eastAsiaTheme="majorEastAsia" w:hAnsi="Helvetica"/>
        </w:rPr>
        <w:t>verfassungsrechtliche Einordnung</w:t>
      </w:r>
      <w:r w:rsidRPr="00CC1436">
        <w:rPr>
          <w:rFonts w:ascii="Helvetica" w:hAnsi="Helvetica"/>
        </w:rPr>
        <w:t xml:space="preserve"> der Problemlage sowie der zulässigen Antragswege abzielt.</w:t>
      </w:r>
    </w:p>
    <w:p w14:paraId="5CE3D2EC" w14:textId="77777777" w:rsidR="00CC1436" w:rsidRPr="00CC1436" w:rsidRDefault="00CC1436" w:rsidP="00CC1436">
      <w:pPr>
        <w:pStyle w:val="StandardWeb"/>
        <w:rPr>
          <w:rFonts w:ascii="Helvetica" w:hAnsi="Helvetica"/>
        </w:rPr>
      </w:pPr>
      <w:r w:rsidRPr="00CC1436">
        <w:rPr>
          <w:rFonts w:ascii="Helvetica" w:hAnsi="Helvetica"/>
        </w:rPr>
        <w:lastRenderedPageBreak/>
        <w:t>Zur Unterstützung der rechtlichen Beurteilung übermitteln wir – zur Kenntnisnahme – ausgewählte Unterlagen, die den Sachverhalt, die Grundrechtsrelevanz sowie die öffentliche Wirkung der Publikation dokumentieren.</w:t>
      </w:r>
    </w:p>
    <w:p w14:paraId="2B1F8A3B" w14:textId="77777777" w:rsidR="00CC1436" w:rsidRPr="00CC1436" w:rsidRDefault="00CC1436" w:rsidP="00CC1436">
      <w:pPr>
        <w:pStyle w:val="StandardWeb"/>
        <w:rPr>
          <w:rFonts w:ascii="Helvetica" w:hAnsi="Helvetica"/>
        </w:rPr>
      </w:pPr>
      <w:r w:rsidRPr="00CC1436">
        <w:rPr>
          <w:rFonts w:ascii="Helvetica" w:hAnsi="Helvetica"/>
        </w:rPr>
        <w:t>Wir ersuchen höflich um Bestätigung des Einlangens dieses Antrags und der beigefügten Unterlagen.</w:t>
      </w:r>
    </w:p>
    <w:p w14:paraId="7406B72C" w14:textId="77777777" w:rsidR="00CC1436" w:rsidRPr="00CC1436" w:rsidRDefault="00CC1436" w:rsidP="00CC1436">
      <w:pPr>
        <w:pStyle w:val="StandardWeb"/>
        <w:rPr>
          <w:rFonts w:ascii="Helvetica" w:hAnsi="Helvetica"/>
        </w:rPr>
      </w:pPr>
      <w:r w:rsidRPr="00CC1436">
        <w:rPr>
          <w:rFonts w:ascii="Helvetica" w:hAnsi="Helvetica"/>
        </w:rPr>
        <w:t>Mit freundlichen Grüßen</w:t>
      </w:r>
      <w:r w:rsidRPr="00CC1436">
        <w:rPr>
          <w:rFonts w:ascii="Helvetica" w:hAnsi="Helvetica"/>
        </w:rPr>
        <w:br/>
        <w:t>Türkische Kulturgemeinde in Österreich (TKG Think Tank)</w:t>
      </w:r>
      <w:r w:rsidRPr="00CC1436">
        <w:rPr>
          <w:rFonts w:ascii="Helvetica" w:hAnsi="Helvetica"/>
        </w:rPr>
        <w:br/>
        <w:t>Vorstand</w:t>
      </w:r>
    </w:p>
    <w:p w14:paraId="40AE0699" w14:textId="77777777" w:rsidR="00CC1436" w:rsidRPr="00CC1436" w:rsidRDefault="00CC1436" w:rsidP="00CC1436">
      <w:pPr>
        <w:pStyle w:val="StandardWeb"/>
        <w:rPr>
          <w:rFonts w:ascii="Helvetica" w:hAnsi="Helvetica"/>
        </w:rPr>
      </w:pPr>
      <w:r w:rsidRPr="00CC1436">
        <w:rPr>
          <w:rFonts w:ascii="Helvetica" w:hAnsi="Helvetica"/>
        </w:rPr>
        <w:t>Wien, am 11.02.2026</w:t>
      </w:r>
    </w:p>
    <w:p w14:paraId="6F3FFFE9" w14:textId="77777777" w:rsidR="00CC1436" w:rsidRPr="00CC1436" w:rsidRDefault="00CC1436" w:rsidP="00CC1436">
      <w:pPr>
        <w:pStyle w:val="StandardWeb"/>
        <w:rPr>
          <w:rFonts w:ascii="Helvetica" w:hAnsi="Helvetica"/>
        </w:rPr>
      </w:pPr>
      <w:r w:rsidRPr="00CC1436">
        <w:rPr>
          <w:rStyle w:val="Fett"/>
          <w:rFonts w:ascii="Helvetica" w:eastAsiaTheme="majorEastAsia" w:hAnsi="Helvetica"/>
        </w:rPr>
        <w:t>Beilagen / Anlagen (PDF):</w:t>
      </w:r>
    </w:p>
    <w:p w14:paraId="05496FCE" w14:textId="77777777" w:rsidR="00CC1436" w:rsidRPr="00CC1436" w:rsidRDefault="00CC1436" w:rsidP="00CC1436">
      <w:pPr>
        <w:pStyle w:val="StandardWeb"/>
        <w:numPr>
          <w:ilvl w:val="0"/>
          <w:numId w:val="16"/>
        </w:numPr>
        <w:rPr>
          <w:rFonts w:ascii="Helvetica" w:hAnsi="Helvetica"/>
        </w:rPr>
      </w:pPr>
      <w:r w:rsidRPr="00CC1436">
        <w:rPr>
          <w:rFonts w:ascii="Helvetica" w:hAnsi="Helvetica"/>
        </w:rPr>
        <w:t>Schreiben der TKG an den VfGH vom 15.01.2026</w:t>
      </w:r>
    </w:p>
    <w:p w14:paraId="6D52E35C" w14:textId="77777777" w:rsidR="00CC1436" w:rsidRPr="00CC1436" w:rsidRDefault="00CC1436" w:rsidP="00CC1436">
      <w:pPr>
        <w:pStyle w:val="StandardWeb"/>
        <w:numPr>
          <w:ilvl w:val="0"/>
          <w:numId w:val="16"/>
        </w:numPr>
        <w:rPr>
          <w:rFonts w:ascii="Helvetica" w:hAnsi="Helvetica"/>
        </w:rPr>
      </w:pPr>
      <w:r w:rsidRPr="00CC1436">
        <w:rPr>
          <w:rFonts w:ascii="Helvetica" w:hAnsi="Helvetica"/>
        </w:rPr>
        <w:t>Anlage 1 – Integrationsbarometer 2025: relevante Seiten (methodische und inhaltliche Befunde)</w:t>
      </w:r>
    </w:p>
    <w:p w14:paraId="1FE94319" w14:textId="77777777" w:rsidR="00CC1436" w:rsidRPr="00CC1436" w:rsidRDefault="00CC1436" w:rsidP="00CC1436">
      <w:pPr>
        <w:pStyle w:val="StandardWeb"/>
        <w:numPr>
          <w:ilvl w:val="0"/>
          <w:numId w:val="16"/>
        </w:numPr>
        <w:rPr>
          <w:rFonts w:ascii="Helvetica" w:hAnsi="Helvetica"/>
        </w:rPr>
      </w:pPr>
      <w:r w:rsidRPr="00CC1436">
        <w:rPr>
          <w:rFonts w:ascii="Helvetica" w:hAnsi="Helvetica"/>
        </w:rPr>
        <w:t>ICC/ESOMAR – strukturierte Gegenüberstellung (Kurzfassung, 5 Seiten)</w:t>
      </w:r>
    </w:p>
    <w:p w14:paraId="52BFE787" w14:textId="77777777" w:rsidR="00CC1436" w:rsidRPr="00CC1436" w:rsidRDefault="00CC1436" w:rsidP="00CC1436">
      <w:pPr>
        <w:pStyle w:val="StandardWeb"/>
        <w:numPr>
          <w:ilvl w:val="0"/>
          <w:numId w:val="16"/>
        </w:numPr>
        <w:rPr>
          <w:rFonts w:ascii="Helvetica" w:hAnsi="Helvetica"/>
        </w:rPr>
      </w:pPr>
      <w:r w:rsidRPr="00CC1436">
        <w:rPr>
          <w:rFonts w:ascii="Helvetica" w:hAnsi="Helvetica"/>
        </w:rPr>
        <w:t>Beilage 5 – Sachverhaltsdarstellung: Integrationsbarometer 2025 – Analyse der möglichen Verhetzungsnähe (§ 283 StGB) im Kontext des kulturellen Rassismus / Neorassismus</w:t>
      </w:r>
    </w:p>
    <w:p w14:paraId="272210E4" w14:textId="77777777" w:rsidR="00CC1436" w:rsidRPr="00CC1436" w:rsidRDefault="00CC1436" w:rsidP="00CC1436">
      <w:pPr>
        <w:pStyle w:val="StandardWeb"/>
        <w:numPr>
          <w:ilvl w:val="0"/>
          <w:numId w:val="16"/>
        </w:numPr>
        <w:rPr>
          <w:rFonts w:ascii="Helvetica" w:hAnsi="Helvetica"/>
        </w:rPr>
      </w:pPr>
      <w:r w:rsidRPr="00CC1436">
        <w:rPr>
          <w:rFonts w:ascii="Helvetica" w:hAnsi="Helvetica"/>
        </w:rPr>
        <w:t>Anwaltliches Schreiben des ÖIF („prätorischer Vergleich“, 30.01.2026) – anonymisiert</w:t>
      </w:r>
    </w:p>
    <w:p w14:paraId="60EED56A" w14:textId="77777777" w:rsidR="00CC1436" w:rsidRPr="00CC1436" w:rsidRDefault="00CC1436" w:rsidP="00CC1436">
      <w:pPr>
        <w:pStyle w:val="StandardWeb"/>
        <w:rPr>
          <w:rFonts w:ascii="Helvetica" w:hAnsi="Helvetica"/>
        </w:rPr>
      </w:pPr>
      <w:r w:rsidRPr="00CC1436">
        <w:rPr>
          <w:rStyle w:val="Fett"/>
          <w:rFonts w:ascii="Helvetica" w:eastAsiaTheme="majorEastAsia" w:hAnsi="Helvetica"/>
        </w:rPr>
        <w:t>Zur öffentlichen Dokumentation (Hinweis, URL):</w:t>
      </w:r>
      <w:r w:rsidRPr="00CC1436">
        <w:rPr>
          <w:rFonts w:ascii="Helvetica" w:hAnsi="Helvetica"/>
        </w:rPr>
        <w:br/>
        <w:t>– APA OTS Presseaussendung vom 09.02.2026</w:t>
      </w:r>
      <w:r w:rsidRPr="00CC1436">
        <w:rPr>
          <w:rFonts w:ascii="Helvetica" w:hAnsi="Helvetica"/>
        </w:rPr>
        <w:br/>
        <w:t>– APA OTS Pressemappe – Türkische Kulturgemeinde in Österreich</w:t>
      </w:r>
      <w:r w:rsidRPr="00CC1436">
        <w:rPr>
          <w:rFonts w:ascii="Helvetica" w:hAnsi="Helvetica"/>
        </w:rPr>
        <w:br/>
        <w:t>– Richtlinie (EU) 2024/1069 (Anti-SLAPP) – EUR-Lex</w:t>
      </w:r>
      <w:r w:rsidRPr="00CC1436">
        <w:rPr>
          <w:rFonts w:ascii="Helvetica" w:hAnsi="Helvetica"/>
        </w:rPr>
        <w:br/>
        <w:t xml:space="preserve">– European </w:t>
      </w:r>
      <w:proofErr w:type="spellStart"/>
      <w:r w:rsidRPr="00CC1436">
        <w:rPr>
          <w:rFonts w:ascii="Helvetica" w:hAnsi="Helvetica"/>
        </w:rPr>
        <w:t>Parliament</w:t>
      </w:r>
      <w:proofErr w:type="spellEnd"/>
      <w:r w:rsidRPr="00CC1436">
        <w:rPr>
          <w:rFonts w:ascii="Helvetica" w:hAnsi="Helvetica"/>
        </w:rPr>
        <w:t xml:space="preserve"> Study (2021) – SLAPP</w:t>
      </w:r>
    </w:p>
    <w:p w14:paraId="6A1331DA" w14:textId="77777777" w:rsidR="00284EB8" w:rsidRPr="00CC1436" w:rsidRDefault="00284EB8" w:rsidP="00284EB8">
      <w:pPr>
        <w:pStyle w:val="StandardWeb"/>
        <w:rPr>
          <w:rFonts w:ascii="Helvetica" w:hAnsi="Helvetica"/>
          <w:b/>
          <w:bCs/>
          <w:color w:val="000000"/>
        </w:rPr>
      </w:pPr>
    </w:p>
    <w:p w14:paraId="68FC35B5" w14:textId="77777777" w:rsidR="00284EB8" w:rsidRPr="00CC1436" w:rsidRDefault="00284EB8" w:rsidP="00284EB8">
      <w:pPr>
        <w:pStyle w:val="StandardWeb"/>
        <w:rPr>
          <w:rFonts w:ascii="Helvetica" w:hAnsi="Helvetica"/>
          <w:b/>
          <w:bCs/>
          <w:color w:val="000000"/>
        </w:rPr>
      </w:pPr>
    </w:p>
    <w:p w14:paraId="1480827D" w14:textId="77777777" w:rsidR="00284EB8" w:rsidRPr="00CC1436" w:rsidRDefault="00284EB8" w:rsidP="00284EB8">
      <w:pPr>
        <w:pStyle w:val="StandardWeb"/>
        <w:rPr>
          <w:rFonts w:ascii="Helvetica" w:hAnsi="Helvetica"/>
          <w:b/>
          <w:bCs/>
          <w:color w:val="000000"/>
        </w:rPr>
      </w:pPr>
    </w:p>
    <w:p w14:paraId="16D67DC0" w14:textId="77777777" w:rsidR="00284EB8" w:rsidRPr="00CC1436" w:rsidRDefault="00284EB8" w:rsidP="00284EB8">
      <w:pPr>
        <w:pStyle w:val="StandardWeb"/>
        <w:rPr>
          <w:rFonts w:ascii="Helvetica" w:hAnsi="Helvetica"/>
          <w:b/>
          <w:bCs/>
          <w:color w:val="000000"/>
        </w:rPr>
      </w:pPr>
    </w:p>
    <w:p w14:paraId="30A1D0A5" w14:textId="77777777" w:rsidR="00284EB8" w:rsidRPr="00CC1436" w:rsidRDefault="00284EB8" w:rsidP="00284EB8">
      <w:pPr>
        <w:pStyle w:val="StandardWeb"/>
        <w:rPr>
          <w:rFonts w:ascii="Helvetica" w:hAnsi="Helvetica"/>
          <w:b/>
          <w:bCs/>
          <w:color w:val="000000"/>
        </w:rPr>
      </w:pPr>
    </w:p>
    <w:p w14:paraId="5D8DCBE0" w14:textId="77777777" w:rsidR="00284EB8" w:rsidRPr="00CC1436" w:rsidRDefault="00284EB8" w:rsidP="00284EB8">
      <w:pPr>
        <w:pStyle w:val="StandardWeb"/>
        <w:rPr>
          <w:rFonts w:ascii="Helvetica" w:hAnsi="Helvetica"/>
          <w:b/>
          <w:bCs/>
          <w:color w:val="000000"/>
        </w:rPr>
      </w:pPr>
    </w:p>
    <w:p w14:paraId="78ED1BCB" w14:textId="77777777" w:rsidR="00284EB8" w:rsidRPr="00CC1436" w:rsidRDefault="00284EB8" w:rsidP="00284EB8">
      <w:pPr>
        <w:pStyle w:val="StandardWeb"/>
        <w:rPr>
          <w:rFonts w:ascii="Helvetica" w:hAnsi="Helvetica"/>
          <w:b/>
          <w:bCs/>
          <w:color w:val="000000"/>
        </w:rPr>
      </w:pPr>
    </w:p>
    <w:p w14:paraId="0EFDF8F2" w14:textId="77777777" w:rsidR="00284EB8" w:rsidRPr="00CC1436" w:rsidRDefault="00284EB8" w:rsidP="00284EB8">
      <w:pPr>
        <w:pStyle w:val="StandardWeb"/>
        <w:rPr>
          <w:rFonts w:ascii="Helvetica" w:hAnsi="Helvetica"/>
          <w:b/>
          <w:bCs/>
          <w:color w:val="000000"/>
        </w:rPr>
      </w:pPr>
    </w:p>
    <w:p w14:paraId="41D2D928" w14:textId="77777777" w:rsidR="00284EB8" w:rsidRPr="00CC1436" w:rsidRDefault="00284EB8" w:rsidP="00284EB8">
      <w:pPr>
        <w:pStyle w:val="StandardWeb"/>
        <w:rPr>
          <w:rFonts w:ascii="Helvetica" w:hAnsi="Helvetica"/>
          <w:b/>
          <w:bCs/>
          <w:color w:val="000000"/>
        </w:rPr>
      </w:pPr>
    </w:p>
    <w:p w14:paraId="4E7F51EA" w14:textId="65571825" w:rsidR="00EA6D9D" w:rsidRPr="00CC1436" w:rsidRDefault="00EA6D9D" w:rsidP="0046711B">
      <w:pPr>
        <w:pStyle w:val="StandardWeb"/>
        <w:rPr>
          <w:rFonts w:ascii="Helvetica" w:hAnsi="Helvetica"/>
          <w:color w:val="000000" w:themeColor="text1"/>
        </w:rPr>
      </w:pPr>
    </w:p>
    <w:sectPr w:rsidR="00EA6D9D" w:rsidRPr="00CC1436">
      <w:headerReference w:type="even" r:id="rId8"/>
      <w:head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5D02F8" w14:textId="77777777" w:rsidR="000064AD" w:rsidRDefault="000064AD" w:rsidP="00253888">
      <w:r>
        <w:separator/>
      </w:r>
    </w:p>
  </w:endnote>
  <w:endnote w:type="continuationSeparator" w:id="0">
    <w:p w14:paraId="1C74DA63" w14:textId="77777777" w:rsidR="000064AD" w:rsidRDefault="000064AD" w:rsidP="002538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Ginto Copilot Variable">
    <w:altName w:val="Cambria"/>
    <w:panose1 w:val="020B0604020202020204"/>
    <w:charset w:val="00"/>
    <w:family w:val="roman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AC89A7" w14:textId="77777777" w:rsidR="000064AD" w:rsidRDefault="000064AD" w:rsidP="00253888">
      <w:r>
        <w:separator/>
      </w:r>
    </w:p>
  </w:footnote>
  <w:footnote w:type="continuationSeparator" w:id="0">
    <w:p w14:paraId="2DDD8433" w14:textId="77777777" w:rsidR="000064AD" w:rsidRDefault="000064AD" w:rsidP="002538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-76211543"/>
      <w:docPartObj>
        <w:docPartGallery w:val="Page Numbers (Top of Page)"/>
        <w:docPartUnique/>
      </w:docPartObj>
    </w:sdtPr>
    <w:sdtContent>
      <w:p w14:paraId="731AF1B4" w14:textId="7BB8DB1E" w:rsidR="00253888" w:rsidRDefault="00253888" w:rsidP="00F97180">
        <w:pPr>
          <w:pStyle w:val="Kopf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</w:rPr>
          <w:fldChar w:fldCharType="end"/>
        </w:r>
      </w:p>
    </w:sdtContent>
  </w:sdt>
  <w:p w14:paraId="5CF9B829" w14:textId="77777777" w:rsidR="00253888" w:rsidRDefault="00253888" w:rsidP="00253888">
    <w:pPr>
      <w:pStyle w:val="Kopfzeil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035157344"/>
      <w:docPartObj>
        <w:docPartGallery w:val="Page Numbers (Top of Page)"/>
        <w:docPartUnique/>
      </w:docPartObj>
    </w:sdtPr>
    <w:sdtContent>
      <w:p w14:paraId="13A68C9C" w14:textId="55968047" w:rsidR="00253888" w:rsidRDefault="00253888" w:rsidP="00F97180">
        <w:pPr>
          <w:pStyle w:val="Kopf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1</w:t>
        </w:r>
        <w:r>
          <w:rPr>
            <w:rStyle w:val="Seitenzahl"/>
          </w:rPr>
          <w:fldChar w:fldCharType="end"/>
        </w:r>
      </w:p>
    </w:sdtContent>
  </w:sdt>
  <w:p w14:paraId="1E5A922D" w14:textId="77777777" w:rsidR="00253888" w:rsidRDefault="00253888" w:rsidP="00253888">
    <w:pPr>
      <w:pStyle w:val="Kopfzeile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92BB0"/>
    <w:multiLevelType w:val="multilevel"/>
    <w:tmpl w:val="7B46B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EA5456"/>
    <w:multiLevelType w:val="multilevel"/>
    <w:tmpl w:val="670A56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3412D4"/>
    <w:multiLevelType w:val="multilevel"/>
    <w:tmpl w:val="2062C0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7A437E"/>
    <w:multiLevelType w:val="multilevel"/>
    <w:tmpl w:val="E9BA3C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17F6B1E"/>
    <w:multiLevelType w:val="multilevel"/>
    <w:tmpl w:val="5DC00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64E7572"/>
    <w:multiLevelType w:val="multilevel"/>
    <w:tmpl w:val="C772F4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9016C18"/>
    <w:multiLevelType w:val="multilevel"/>
    <w:tmpl w:val="46CED0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E2C3E1D"/>
    <w:multiLevelType w:val="multilevel"/>
    <w:tmpl w:val="240AE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55C6D61"/>
    <w:multiLevelType w:val="multilevel"/>
    <w:tmpl w:val="05142F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6955737"/>
    <w:multiLevelType w:val="multilevel"/>
    <w:tmpl w:val="51580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6DE2D24"/>
    <w:multiLevelType w:val="multilevel"/>
    <w:tmpl w:val="D0C218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02B5717"/>
    <w:multiLevelType w:val="multilevel"/>
    <w:tmpl w:val="8ABCB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2867D3E"/>
    <w:multiLevelType w:val="multilevel"/>
    <w:tmpl w:val="21981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89D26EB"/>
    <w:multiLevelType w:val="multilevel"/>
    <w:tmpl w:val="92461BF6"/>
    <w:lvl w:ilvl="0">
      <w:start w:val="1"/>
      <w:numFmt w:val="decimal"/>
      <w:lvlText w:val="%1."/>
      <w:lvlJc w:val="left"/>
      <w:pPr>
        <w:tabs>
          <w:tab w:val="num" w:pos="3054"/>
        </w:tabs>
        <w:ind w:left="3054" w:hanging="360"/>
      </w:pPr>
    </w:lvl>
    <w:lvl w:ilvl="1" w:tentative="1">
      <w:start w:val="1"/>
      <w:numFmt w:val="decimal"/>
      <w:lvlText w:val="%2."/>
      <w:lvlJc w:val="left"/>
      <w:pPr>
        <w:tabs>
          <w:tab w:val="num" w:pos="3774"/>
        </w:tabs>
        <w:ind w:left="3774" w:hanging="360"/>
      </w:pPr>
    </w:lvl>
    <w:lvl w:ilvl="2" w:tentative="1">
      <w:start w:val="1"/>
      <w:numFmt w:val="decimal"/>
      <w:lvlText w:val="%3."/>
      <w:lvlJc w:val="left"/>
      <w:pPr>
        <w:tabs>
          <w:tab w:val="num" w:pos="4494"/>
        </w:tabs>
        <w:ind w:left="4494" w:hanging="360"/>
      </w:pPr>
    </w:lvl>
    <w:lvl w:ilvl="3" w:tentative="1">
      <w:start w:val="1"/>
      <w:numFmt w:val="decimal"/>
      <w:lvlText w:val="%4."/>
      <w:lvlJc w:val="left"/>
      <w:pPr>
        <w:tabs>
          <w:tab w:val="num" w:pos="5214"/>
        </w:tabs>
        <w:ind w:left="5214" w:hanging="360"/>
      </w:pPr>
    </w:lvl>
    <w:lvl w:ilvl="4" w:tentative="1">
      <w:start w:val="1"/>
      <w:numFmt w:val="decimal"/>
      <w:lvlText w:val="%5."/>
      <w:lvlJc w:val="left"/>
      <w:pPr>
        <w:tabs>
          <w:tab w:val="num" w:pos="5934"/>
        </w:tabs>
        <w:ind w:left="5934" w:hanging="360"/>
      </w:pPr>
    </w:lvl>
    <w:lvl w:ilvl="5" w:tentative="1">
      <w:start w:val="1"/>
      <w:numFmt w:val="decimal"/>
      <w:lvlText w:val="%6."/>
      <w:lvlJc w:val="left"/>
      <w:pPr>
        <w:tabs>
          <w:tab w:val="num" w:pos="6654"/>
        </w:tabs>
        <w:ind w:left="6654" w:hanging="360"/>
      </w:pPr>
    </w:lvl>
    <w:lvl w:ilvl="6" w:tentative="1">
      <w:start w:val="1"/>
      <w:numFmt w:val="decimal"/>
      <w:lvlText w:val="%7."/>
      <w:lvlJc w:val="left"/>
      <w:pPr>
        <w:tabs>
          <w:tab w:val="num" w:pos="7374"/>
        </w:tabs>
        <w:ind w:left="7374" w:hanging="360"/>
      </w:pPr>
    </w:lvl>
    <w:lvl w:ilvl="7" w:tentative="1">
      <w:start w:val="1"/>
      <w:numFmt w:val="decimal"/>
      <w:lvlText w:val="%8."/>
      <w:lvlJc w:val="left"/>
      <w:pPr>
        <w:tabs>
          <w:tab w:val="num" w:pos="8094"/>
        </w:tabs>
        <w:ind w:left="8094" w:hanging="360"/>
      </w:pPr>
    </w:lvl>
    <w:lvl w:ilvl="8" w:tentative="1">
      <w:start w:val="1"/>
      <w:numFmt w:val="decimal"/>
      <w:lvlText w:val="%9."/>
      <w:lvlJc w:val="left"/>
      <w:pPr>
        <w:tabs>
          <w:tab w:val="num" w:pos="8814"/>
        </w:tabs>
        <w:ind w:left="8814" w:hanging="360"/>
      </w:pPr>
    </w:lvl>
  </w:abstractNum>
  <w:abstractNum w:abstractNumId="14" w15:restartNumberingAfterBreak="0">
    <w:nsid w:val="6BD514F7"/>
    <w:multiLevelType w:val="multilevel"/>
    <w:tmpl w:val="05EC83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D132527"/>
    <w:multiLevelType w:val="multilevel"/>
    <w:tmpl w:val="29643C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55581531">
    <w:abstractNumId w:val="7"/>
  </w:num>
  <w:num w:numId="2" w16cid:durableId="1378236349">
    <w:abstractNumId w:val="0"/>
  </w:num>
  <w:num w:numId="3" w16cid:durableId="766584420">
    <w:abstractNumId w:val="12"/>
  </w:num>
  <w:num w:numId="4" w16cid:durableId="76099936">
    <w:abstractNumId w:val="10"/>
  </w:num>
  <w:num w:numId="5" w16cid:durableId="356782988">
    <w:abstractNumId w:val="13"/>
  </w:num>
  <w:num w:numId="6" w16cid:durableId="1105615351">
    <w:abstractNumId w:val="4"/>
  </w:num>
  <w:num w:numId="7" w16cid:durableId="63333632">
    <w:abstractNumId w:val="9"/>
  </w:num>
  <w:num w:numId="8" w16cid:durableId="1983462327">
    <w:abstractNumId w:val="14"/>
  </w:num>
  <w:num w:numId="9" w16cid:durableId="69893165">
    <w:abstractNumId w:val="8"/>
  </w:num>
  <w:num w:numId="10" w16cid:durableId="568853713">
    <w:abstractNumId w:val="3"/>
  </w:num>
  <w:num w:numId="11" w16cid:durableId="1986273678">
    <w:abstractNumId w:val="1"/>
  </w:num>
  <w:num w:numId="12" w16cid:durableId="1633171946">
    <w:abstractNumId w:val="15"/>
  </w:num>
  <w:num w:numId="13" w16cid:durableId="1559903289">
    <w:abstractNumId w:val="2"/>
  </w:num>
  <w:num w:numId="14" w16cid:durableId="719591167">
    <w:abstractNumId w:val="5"/>
  </w:num>
  <w:num w:numId="15" w16cid:durableId="1823622014">
    <w:abstractNumId w:val="11"/>
  </w:num>
  <w:num w:numId="16" w16cid:durableId="2695153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33A"/>
    <w:rsid w:val="000064AD"/>
    <w:rsid w:val="00051132"/>
    <w:rsid w:val="00062557"/>
    <w:rsid w:val="00066E95"/>
    <w:rsid w:val="0007177B"/>
    <w:rsid w:val="000B080C"/>
    <w:rsid w:val="000C08FC"/>
    <w:rsid w:val="000E2173"/>
    <w:rsid w:val="00125384"/>
    <w:rsid w:val="0015082B"/>
    <w:rsid w:val="00185FB3"/>
    <w:rsid w:val="002106B3"/>
    <w:rsid w:val="00211552"/>
    <w:rsid w:val="002212A7"/>
    <w:rsid w:val="00253888"/>
    <w:rsid w:val="002574FD"/>
    <w:rsid w:val="00284EB8"/>
    <w:rsid w:val="002A4A09"/>
    <w:rsid w:val="002D40AB"/>
    <w:rsid w:val="003523DC"/>
    <w:rsid w:val="0037113A"/>
    <w:rsid w:val="00384EBE"/>
    <w:rsid w:val="0039367C"/>
    <w:rsid w:val="003C0A35"/>
    <w:rsid w:val="0041543C"/>
    <w:rsid w:val="00416281"/>
    <w:rsid w:val="00430F3A"/>
    <w:rsid w:val="0046711B"/>
    <w:rsid w:val="00473F81"/>
    <w:rsid w:val="004752D3"/>
    <w:rsid w:val="004A3579"/>
    <w:rsid w:val="004D47E5"/>
    <w:rsid w:val="004D5ED2"/>
    <w:rsid w:val="00505795"/>
    <w:rsid w:val="00511B9E"/>
    <w:rsid w:val="005B0B14"/>
    <w:rsid w:val="005C47A0"/>
    <w:rsid w:val="005F43F2"/>
    <w:rsid w:val="00612604"/>
    <w:rsid w:val="00625FCF"/>
    <w:rsid w:val="0063537E"/>
    <w:rsid w:val="00645C63"/>
    <w:rsid w:val="006A26BE"/>
    <w:rsid w:val="006C3DAD"/>
    <w:rsid w:val="006F632B"/>
    <w:rsid w:val="00703C05"/>
    <w:rsid w:val="007243D2"/>
    <w:rsid w:val="00725029"/>
    <w:rsid w:val="007374C7"/>
    <w:rsid w:val="007377BA"/>
    <w:rsid w:val="00747965"/>
    <w:rsid w:val="007624A6"/>
    <w:rsid w:val="00772D03"/>
    <w:rsid w:val="007B5E2E"/>
    <w:rsid w:val="007D6D26"/>
    <w:rsid w:val="007D6E53"/>
    <w:rsid w:val="00857FAD"/>
    <w:rsid w:val="00893DEB"/>
    <w:rsid w:val="008972D8"/>
    <w:rsid w:val="008A5346"/>
    <w:rsid w:val="008D4DEE"/>
    <w:rsid w:val="00935D47"/>
    <w:rsid w:val="00946056"/>
    <w:rsid w:val="0096317B"/>
    <w:rsid w:val="00971ACE"/>
    <w:rsid w:val="009A4E91"/>
    <w:rsid w:val="009B6131"/>
    <w:rsid w:val="009C758E"/>
    <w:rsid w:val="009F04A8"/>
    <w:rsid w:val="00A33ADE"/>
    <w:rsid w:val="00A72156"/>
    <w:rsid w:val="00AA0E72"/>
    <w:rsid w:val="00AA5AA5"/>
    <w:rsid w:val="00AB01CB"/>
    <w:rsid w:val="00AD1CBC"/>
    <w:rsid w:val="00AF0073"/>
    <w:rsid w:val="00B0653D"/>
    <w:rsid w:val="00B477A8"/>
    <w:rsid w:val="00B57A9B"/>
    <w:rsid w:val="00B76375"/>
    <w:rsid w:val="00BA14E7"/>
    <w:rsid w:val="00C12C9A"/>
    <w:rsid w:val="00C62AFF"/>
    <w:rsid w:val="00C76035"/>
    <w:rsid w:val="00C93D04"/>
    <w:rsid w:val="00C951A3"/>
    <w:rsid w:val="00CC1436"/>
    <w:rsid w:val="00CC4F4A"/>
    <w:rsid w:val="00CF1F31"/>
    <w:rsid w:val="00D21DD7"/>
    <w:rsid w:val="00D232B7"/>
    <w:rsid w:val="00D30917"/>
    <w:rsid w:val="00D637E2"/>
    <w:rsid w:val="00D67FCA"/>
    <w:rsid w:val="00D808C6"/>
    <w:rsid w:val="00DA7168"/>
    <w:rsid w:val="00E42D5D"/>
    <w:rsid w:val="00E86642"/>
    <w:rsid w:val="00EA6D9D"/>
    <w:rsid w:val="00EC2DDF"/>
    <w:rsid w:val="00ED38E6"/>
    <w:rsid w:val="00EE49BE"/>
    <w:rsid w:val="00F1433A"/>
    <w:rsid w:val="00F3767F"/>
    <w:rsid w:val="00F47BAC"/>
    <w:rsid w:val="00F90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EC23F"/>
  <w15:chartTrackingRefBased/>
  <w15:docId w15:val="{600A2100-42A0-9642-83DD-F2EE023EF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A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143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143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143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143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143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1433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1433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1433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1433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F143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143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143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1433A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1433A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1433A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1433A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1433A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1433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F1433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F143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1433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143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F1433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F1433A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F1433A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F1433A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143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1433A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F1433A"/>
    <w:rPr>
      <w:b/>
      <w:bCs/>
      <w:smallCaps/>
      <w:color w:val="0F4761" w:themeColor="accent1" w:themeShade="BF"/>
      <w:spacing w:val="5"/>
    </w:rPr>
  </w:style>
  <w:style w:type="paragraph" w:styleId="StandardWeb">
    <w:name w:val="Normal (Web)"/>
    <w:basedOn w:val="Standard"/>
    <w:uiPriority w:val="99"/>
    <w:unhideWhenUsed/>
    <w:rsid w:val="00F1433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styleId="Fett">
    <w:name w:val="Strong"/>
    <w:basedOn w:val="Absatz-Standardschriftart"/>
    <w:uiPriority w:val="22"/>
    <w:qFormat/>
    <w:rsid w:val="00F1433A"/>
    <w:rPr>
      <w:b/>
      <w:bCs/>
    </w:rPr>
  </w:style>
  <w:style w:type="character" w:styleId="Hyperlink">
    <w:name w:val="Hyperlink"/>
    <w:basedOn w:val="Absatz-Standardschriftart"/>
    <w:uiPriority w:val="99"/>
    <w:unhideWhenUsed/>
    <w:rsid w:val="00F1433A"/>
    <w:rPr>
      <w:color w:val="0000FF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253888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53888"/>
  </w:style>
  <w:style w:type="character" w:styleId="Seitenzahl">
    <w:name w:val="page number"/>
    <w:basedOn w:val="Absatz-Standardschriftart"/>
    <w:uiPriority w:val="99"/>
    <w:semiHidden/>
    <w:unhideWhenUsed/>
    <w:rsid w:val="00253888"/>
  </w:style>
  <w:style w:type="paragraph" w:customStyle="1" w:styleId="p1">
    <w:name w:val="p1"/>
    <w:basedOn w:val="Standard"/>
    <w:rsid w:val="00F47BAC"/>
    <w:pPr>
      <w:spacing w:after="180"/>
    </w:pPr>
    <w:rPr>
      <w:rFonts w:ascii="Ginto Copilot Variable" w:eastAsia="Times New Roman" w:hAnsi="Ginto Copilot Variable" w:cs="Times New Roman"/>
      <w:color w:val="26221F"/>
      <w:kern w:val="0"/>
      <w:sz w:val="23"/>
      <w:szCs w:val="23"/>
      <w:lang w:eastAsia="de-DE"/>
      <w14:ligatures w14:val="none"/>
    </w:rPr>
  </w:style>
  <w:style w:type="character" w:customStyle="1" w:styleId="s1">
    <w:name w:val="s1"/>
    <w:basedOn w:val="Absatz-Standardschriftart"/>
    <w:rsid w:val="00F47BAC"/>
    <w:rPr>
      <w:spacing w:val="2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B5E2E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39367C"/>
    <w:rPr>
      <w:color w:val="96607D" w:themeColor="followedHyperlink"/>
      <w:u w:val="single"/>
    </w:rPr>
  </w:style>
  <w:style w:type="character" w:styleId="Hervorhebung">
    <w:name w:val="Emphasis"/>
    <w:basedOn w:val="Absatz-Standardschriftart"/>
    <w:uiPriority w:val="20"/>
    <w:qFormat/>
    <w:rsid w:val="006A26BE"/>
    <w:rPr>
      <w:i/>
      <w:iCs/>
    </w:rPr>
  </w:style>
  <w:style w:type="paragraph" w:customStyle="1" w:styleId="font-claude-response-body">
    <w:name w:val="font-claude-response-body"/>
    <w:basedOn w:val="Standard"/>
    <w:rsid w:val="000E217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customStyle="1" w:styleId="relative">
    <w:name w:val="relative"/>
    <w:basedOn w:val="Absatz-Standardschriftart"/>
    <w:rsid w:val="00051132"/>
  </w:style>
  <w:style w:type="paragraph" w:customStyle="1" w:styleId="not-prose">
    <w:name w:val="not-prose"/>
    <w:basedOn w:val="Standard"/>
    <w:rsid w:val="0005113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customStyle="1" w:styleId="apple-converted-space">
    <w:name w:val="apple-converted-space"/>
    <w:basedOn w:val="Absatz-Standardschriftart"/>
    <w:rsid w:val="005B0B14"/>
  </w:style>
  <w:style w:type="paragraph" w:customStyle="1" w:styleId="p2">
    <w:name w:val="p2"/>
    <w:basedOn w:val="Standard"/>
    <w:rsid w:val="003523DC"/>
    <w:pPr>
      <w:spacing w:after="180"/>
    </w:pPr>
    <w:rPr>
      <w:rFonts w:ascii="Ginto Copilot Variable" w:eastAsia="Times New Roman" w:hAnsi="Ginto Copilot Variable" w:cs="Times New Roman"/>
      <w:color w:val="26221F"/>
      <w:kern w:val="0"/>
      <w:sz w:val="23"/>
      <w:szCs w:val="23"/>
      <w:lang w:eastAsia="de-DE"/>
      <w14:ligatures w14:val="none"/>
    </w:rPr>
  </w:style>
  <w:style w:type="character" w:customStyle="1" w:styleId="s2">
    <w:name w:val="s2"/>
    <w:basedOn w:val="Absatz-Standardschriftart"/>
    <w:rsid w:val="003523DC"/>
    <w:rPr>
      <w:spacing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407</Words>
  <Characters>2566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 Birol Kilic</dc:creator>
  <cp:keywords/>
  <dc:description/>
  <cp:lastModifiedBy>DI Birol Kilic</cp:lastModifiedBy>
  <cp:revision>3</cp:revision>
  <cp:lastPrinted>2026-02-07T10:41:00Z</cp:lastPrinted>
  <dcterms:created xsi:type="dcterms:W3CDTF">2026-02-11T08:37:00Z</dcterms:created>
  <dcterms:modified xsi:type="dcterms:W3CDTF">2026-02-11T10:31:00Z</dcterms:modified>
</cp:coreProperties>
</file>